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F3C6" w14:textId="77777777" w:rsidR="00E07681" w:rsidRPr="00240607" w:rsidRDefault="00113D3B" w:rsidP="00C90E69">
      <w:pPr>
        <w:pStyle w:val="Heading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EESTI SEAKASVATUSE STRATEEGIA 2028–2034</w:t>
      </w:r>
    </w:p>
    <w:p w14:paraId="4BB8B577" w14:textId="7777777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Visioon</w:t>
      </w:r>
    </w:p>
    <w:p w14:paraId="08167B76" w14:textId="77777777" w:rsidR="00E07681" w:rsidRPr="00240607" w:rsidRDefault="00113D3B" w:rsidP="00C90E6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Eesti seakasvatus on riikliku strateegilise tähtsusega, bioturvaline ja teaduspõhine põllumajandusharu, mis tagab riigi isevarustatuse, kõrge lisandväärtuse ning rahvusvahelise konkurentsivõime.</w:t>
      </w:r>
    </w:p>
    <w:p w14:paraId="618B208D" w14:textId="7777777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Ambitsioon</w:t>
      </w:r>
    </w:p>
    <w:p w14:paraId="316CB463" w14:textId="77777777" w:rsidR="00E07681" w:rsidRPr="00240607" w:rsidRDefault="00113D3B" w:rsidP="00C90E6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Luua Eestist Euroopa tasemel tõhus ja vastupidav seakasvatussektor, mis tugevdab toidujulgeolekut, biomajandust ja ekspordivõimekust.</w:t>
      </w:r>
    </w:p>
    <w:p w14:paraId="32511AC6" w14:textId="7777777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Missioon</w:t>
      </w:r>
    </w:p>
    <w:p w14:paraId="6C7CEB7A" w14:textId="77777777" w:rsidR="00E07681" w:rsidRPr="00240607" w:rsidRDefault="00113D3B" w:rsidP="00C90E6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Arendada terviklik, teaduspõhine ja kõrget lisandväärtust loov seakasvatussektor, mis toetab regionaalset elujõudu ning ringbiomajanduse arengut.</w:t>
      </w:r>
    </w:p>
    <w:p w14:paraId="0F62A773" w14:textId="7777777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Tootmisstruktuur</w:t>
      </w:r>
    </w:p>
    <w:p w14:paraId="56BEB17B" w14:textId="122A2474" w:rsidR="00E07681" w:rsidRPr="00240607" w:rsidRDefault="00113D3B" w:rsidP="00C90E6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Nukleus</w:t>
      </w:r>
      <w:r w:rsidR="004F5A06"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/tipparetus/</w:t>
      </w: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 → </w:t>
      </w:r>
      <w:r w:rsidR="004F5A06" w:rsidRPr="002406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 w:eastAsia="en-GB"/>
        </w:rPr>
        <w:t>F1</w:t>
      </w:r>
      <w:r w:rsidR="004F5A06" w:rsidRPr="002406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 w:eastAsia="en-GB"/>
        </w:rPr>
        <w:noBreakHyphen/>
        <w:t>ristandemised</w:t>
      </w: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→ Emisefarm</w:t>
      </w:r>
      <w:r w:rsidR="004F5A06"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/</w:t>
      </w:r>
      <w:r w:rsidR="004F5A06" w:rsidRPr="002406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 w:eastAsia="en-GB"/>
        </w:rPr>
        <w:t>põrsatootmine/</w:t>
      </w: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→ Nuumafarm → Tapamaja</w:t>
      </w:r>
    </w:p>
    <w:p w14:paraId="494C08C4" w14:textId="278DB78F" w:rsidR="007A741E" w:rsidRPr="00240607" w:rsidRDefault="007A741E" w:rsidP="00C90E6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 w:eastAsia="en-GB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Hajutatud tootmine.</w:t>
      </w:r>
    </w:p>
    <w:p w14:paraId="6CAB9931" w14:textId="7777777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Strateegilised eesmärgid 2026–2034</w:t>
      </w:r>
    </w:p>
    <w:p w14:paraId="1E6525CE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Kõrge tervisestaatus ja epidemioloogiline julgeolek (SAK‑vaba staatus).</w:t>
      </w:r>
    </w:p>
    <w:p w14:paraId="29681106" w14:textId="603B5384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Isevarustatuse tõstmine ≥100% </w:t>
      </w:r>
      <w:r w:rsidR="00C90E69"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a</w:t>
      </w: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ning tootmismahu kasv 300 000–350 000 seani.</w:t>
      </w:r>
    </w:p>
    <w:p w14:paraId="1861EE12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Vastavus EL heaolu-, keskkonna- ja bioturvanõuetele.</w:t>
      </w:r>
    </w:p>
    <w:p w14:paraId="7FF6E8AD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Majanduslik jätkusuutlikkus, biogaas ja ringbiomajandus.</w:t>
      </w:r>
    </w:p>
    <w:p w14:paraId="3E492145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Strateegiline koostöö riigiga ja kriisivalmidus.</w:t>
      </w:r>
    </w:p>
    <w:p w14:paraId="168E279D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Järelkasv, teaduskoostöö ja digitaliseerimine.</w:t>
      </w:r>
    </w:p>
    <w:p w14:paraId="669279D0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Ekspordivõimekuse ja lisandväärtuse kasv.</w:t>
      </w:r>
    </w:p>
    <w:p w14:paraId="1C582138" w14:textId="59A20F37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Investeeringu</w:t>
      </w:r>
      <w:r w:rsidR="009904D6"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vajadus</w:t>
      </w: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te kokkuvõte</w:t>
      </w:r>
    </w:p>
    <w:p w14:paraId="70237CC4" w14:textId="77777777" w:rsidR="003C560C" w:rsidRPr="003C560C" w:rsidRDefault="003C560C" w:rsidP="0091530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3C560C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Seakasvatuse investeerimisvajadus perioodil 2028–2034 sõltub pidamisviisist ja EL võimalikest loomade heaolunõuetest.</w:t>
      </w:r>
    </w:p>
    <w:p w14:paraId="056DCD42" w14:textId="77777777" w:rsidR="003C560C" w:rsidRPr="00915304" w:rsidRDefault="003C560C" w:rsidP="003C560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0091530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lastRenderedPageBreak/>
        <w:t>1. Koguinvesteering tootmishoonetesse (100% isevarustatuse saavutamiseks)</w:t>
      </w:r>
    </w:p>
    <w:p w14:paraId="1B6CC509" w14:textId="77777777" w:rsidR="00915304" w:rsidRDefault="00113D3B" w:rsidP="009153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Tavapidamine (tänased heaolunõuded): </w:t>
      </w:r>
      <w:r w:rsidR="009204E8"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218 957 746</w:t>
      </w: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 €.</w:t>
      </w:r>
    </w:p>
    <w:p w14:paraId="2FF15955" w14:textId="77777777" w:rsidR="00915304" w:rsidRDefault="00113D3B" w:rsidP="009153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Puurivaba pidamine (EL tulevased nõuded): </w:t>
      </w:r>
      <w:r w:rsidR="009904D6"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275 757 116</w:t>
      </w: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 €.</w:t>
      </w:r>
    </w:p>
    <w:p w14:paraId="7BFF1018" w14:textId="584D7E41" w:rsidR="00E07681" w:rsidRPr="00915304" w:rsidRDefault="00113D3B" w:rsidP="009153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Lisakulu puurivaba süsteemi korral: </w:t>
      </w:r>
      <w:r w:rsidR="00B171C6"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56 799 370</w:t>
      </w:r>
      <w:r w:rsidRPr="00915304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 xml:space="preserve"> €.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6"/>
        <w:gridCol w:w="2159"/>
        <w:gridCol w:w="2157"/>
      </w:tblGrid>
      <w:tr w:rsidR="00E07681" w:rsidRPr="00240607" w14:paraId="2A1C96CF" w14:textId="77777777" w:rsidTr="002B1B08">
        <w:tc>
          <w:tcPr>
            <w:tcW w:w="2158" w:type="dxa"/>
          </w:tcPr>
          <w:p w14:paraId="0319761D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Pidamisviis</w:t>
            </w:r>
          </w:p>
        </w:tc>
        <w:tc>
          <w:tcPr>
            <w:tcW w:w="2156" w:type="dxa"/>
          </w:tcPr>
          <w:p w14:paraId="02D4E0B9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Hoone €/emis</w:t>
            </w:r>
          </w:p>
        </w:tc>
        <w:tc>
          <w:tcPr>
            <w:tcW w:w="2159" w:type="dxa"/>
          </w:tcPr>
          <w:p w14:paraId="3BBDD6CD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Sõnnikuhoidla €/emis</w:t>
            </w:r>
          </w:p>
        </w:tc>
        <w:tc>
          <w:tcPr>
            <w:tcW w:w="2157" w:type="dxa"/>
          </w:tcPr>
          <w:p w14:paraId="7CE64CC8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Kokku €/emis</w:t>
            </w:r>
          </w:p>
        </w:tc>
      </w:tr>
      <w:tr w:rsidR="00E07681" w:rsidRPr="00240607" w14:paraId="41AEF79D" w14:textId="77777777" w:rsidTr="002B1B08">
        <w:tc>
          <w:tcPr>
            <w:tcW w:w="2158" w:type="dxa"/>
          </w:tcPr>
          <w:p w14:paraId="25D24A4F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Tavapidamine</w:t>
            </w:r>
          </w:p>
        </w:tc>
        <w:tc>
          <w:tcPr>
            <w:tcW w:w="2156" w:type="dxa"/>
          </w:tcPr>
          <w:p w14:paraId="0F797AA4" w14:textId="5E4B2F28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3195</w:t>
            </w:r>
          </w:p>
        </w:tc>
        <w:tc>
          <w:tcPr>
            <w:tcW w:w="2159" w:type="dxa"/>
          </w:tcPr>
          <w:p w14:paraId="4262930F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231</w:t>
            </w:r>
          </w:p>
        </w:tc>
        <w:tc>
          <w:tcPr>
            <w:tcW w:w="2157" w:type="dxa"/>
          </w:tcPr>
          <w:p w14:paraId="5AB08A1A" w14:textId="3318911E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 </w:t>
            </w:r>
            <w:r w:rsidR="003A5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3</w:t>
            </w: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426</w:t>
            </w:r>
          </w:p>
        </w:tc>
      </w:tr>
      <w:tr w:rsidR="00E07681" w:rsidRPr="00240607" w14:paraId="77A26D98" w14:textId="77777777" w:rsidTr="002B1B08">
        <w:tc>
          <w:tcPr>
            <w:tcW w:w="2158" w:type="dxa"/>
          </w:tcPr>
          <w:p w14:paraId="705E18A6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Puurivaba pidamine</w:t>
            </w:r>
          </w:p>
        </w:tc>
        <w:tc>
          <w:tcPr>
            <w:tcW w:w="2156" w:type="dxa"/>
          </w:tcPr>
          <w:p w14:paraId="64E4979B" w14:textId="055CEC93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5735</w:t>
            </w:r>
          </w:p>
        </w:tc>
        <w:tc>
          <w:tcPr>
            <w:tcW w:w="2159" w:type="dxa"/>
          </w:tcPr>
          <w:p w14:paraId="30990687" w14:textId="77777777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231</w:t>
            </w:r>
          </w:p>
        </w:tc>
        <w:tc>
          <w:tcPr>
            <w:tcW w:w="2157" w:type="dxa"/>
          </w:tcPr>
          <w:p w14:paraId="799C2E20" w14:textId="3A88A74F" w:rsidR="00E07681" w:rsidRPr="00240607" w:rsidRDefault="00113D3B" w:rsidP="008A0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2406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5966</w:t>
            </w:r>
          </w:p>
        </w:tc>
      </w:tr>
    </w:tbl>
    <w:p w14:paraId="7176AC04" w14:textId="77777777" w:rsidR="002B1B08" w:rsidRPr="002B1B08" w:rsidRDefault="002B1B08" w:rsidP="002B1B08">
      <w:pPr>
        <w:rPr>
          <w:lang w:val="et-EE"/>
        </w:rPr>
      </w:pPr>
      <w:r w:rsidRPr="002B1B08">
        <w:rPr>
          <w:lang w:val="et-EE"/>
        </w:rPr>
        <w:t>Selgitus:</w:t>
      </w:r>
    </w:p>
    <w:p w14:paraId="76B97D84" w14:textId="77777777" w:rsidR="002B1B08" w:rsidRPr="002B1B08" w:rsidRDefault="002B1B08" w:rsidP="002B1B08">
      <w:pPr>
        <w:pStyle w:val="ListParagraph"/>
        <w:numPr>
          <w:ilvl w:val="0"/>
          <w:numId w:val="11"/>
        </w:numPr>
        <w:rPr>
          <w:lang w:val="et-EE"/>
        </w:rPr>
      </w:pPr>
      <w:r w:rsidRPr="002B1B08">
        <w:rPr>
          <w:lang w:val="et-EE"/>
        </w:rPr>
        <w:t>3 195 € ja 5 735 € kajastavad tootmishoonete investeeringut ühe emisekoha kohta.</w:t>
      </w:r>
    </w:p>
    <w:p w14:paraId="3EBD271B" w14:textId="77777777" w:rsidR="002B1B08" w:rsidRPr="002B1B08" w:rsidRDefault="002B1B08" w:rsidP="002B1B08">
      <w:pPr>
        <w:pStyle w:val="ListParagraph"/>
        <w:numPr>
          <w:ilvl w:val="0"/>
          <w:numId w:val="11"/>
        </w:numPr>
        <w:rPr>
          <w:lang w:val="et-EE"/>
        </w:rPr>
      </w:pPr>
      <w:r w:rsidRPr="002B1B08">
        <w:rPr>
          <w:lang w:val="et-EE"/>
        </w:rPr>
        <w:t>231 € on sõnnikuhoidla investeering ühe emisekoha kohta.</w:t>
      </w:r>
    </w:p>
    <w:p w14:paraId="75810BDC" w14:textId="77777777" w:rsidR="002B1B08" w:rsidRPr="002B1B08" w:rsidRDefault="002B1B08" w:rsidP="002B1B08">
      <w:pPr>
        <w:pStyle w:val="ListParagraph"/>
        <w:numPr>
          <w:ilvl w:val="0"/>
          <w:numId w:val="11"/>
        </w:numPr>
        <w:rPr>
          <w:lang w:val="et-EE"/>
        </w:rPr>
      </w:pPr>
      <w:r w:rsidRPr="002B1B08">
        <w:rPr>
          <w:lang w:val="et-EE"/>
        </w:rPr>
        <w:t>Puurivaba süsteem suurendab emisekoha investeeringut ligikaudu 2 540 € võrra.</w:t>
      </w:r>
    </w:p>
    <w:p w14:paraId="02D2E395" w14:textId="07D7B177" w:rsidR="002B1B08" w:rsidRDefault="002B1B08" w:rsidP="006E1DD6">
      <w:pPr>
        <w:jc w:val="both"/>
        <w:rPr>
          <w:lang w:val="et-EE"/>
        </w:rPr>
      </w:pPr>
      <w:r w:rsidRPr="002B1B08">
        <w:rPr>
          <w:lang w:val="et-EE"/>
        </w:rPr>
        <w:t>Arvestades 20 200 põhikarja emist, tähendab puurivaba pidamisele üleminek ligikaudu 56,8 miljoni euro suurust täiendavat investeeringut kogu sektoris.</w:t>
      </w:r>
    </w:p>
    <w:p w14:paraId="3E855608" w14:textId="77777777" w:rsidR="002A45C8" w:rsidRPr="002A45C8" w:rsidRDefault="002A45C8" w:rsidP="002A45C8">
      <w:pPr>
        <w:jc w:val="both"/>
        <w:rPr>
          <w:b/>
          <w:bCs/>
          <w:lang w:val="et-EE"/>
        </w:rPr>
      </w:pPr>
      <w:r w:rsidRPr="002A45C8">
        <w:rPr>
          <w:b/>
          <w:bCs/>
          <w:lang w:val="et-EE"/>
        </w:rPr>
        <w:t>Investeeringu poliitiline tähendus</w:t>
      </w:r>
    </w:p>
    <w:p w14:paraId="34600866" w14:textId="77777777" w:rsidR="002A45C8" w:rsidRPr="002A45C8" w:rsidRDefault="002A45C8" w:rsidP="002A45C8">
      <w:pPr>
        <w:pStyle w:val="ListParagraph"/>
        <w:numPr>
          <w:ilvl w:val="0"/>
          <w:numId w:val="12"/>
        </w:numPr>
        <w:jc w:val="both"/>
        <w:rPr>
          <w:lang w:val="et-EE"/>
        </w:rPr>
      </w:pPr>
      <w:r w:rsidRPr="002A45C8">
        <w:rPr>
          <w:lang w:val="et-EE"/>
        </w:rPr>
        <w:t>Investeering tagab ≥100% isevarustatuse ja tootmismahu 300 000–350 000 siga.</w:t>
      </w:r>
    </w:p>
    <w:p w14:paraId="1D1B37E0" w14:textId="77777777" w:rsidR="002A45C8" w:rsidRPr="002A45C8" w:rsidRDefault="002A45C8" w:rsidP="002A45C8">
      <w:pPr>
        <w:pStyle w:val="ListParagraph"/>
        <w:numPr>
          <w:ilvl w:val="0"/>
          <w:numId w:val="12"/>
        </w:numPr>
        <w:jc w:val="both"/>
        <w:rPr>
          <w:lang w:val="et-EE"/>
        </w:rPr>
      </w:pPr>
      <w:r w:rsidRPr="002A45C8">
        <w:rPr>
          <w:lang w:val="et-EE"/>
        </w:rPr>
        <w:t>Puurivaba nõude rakendumisel suureneb investeeringuvajadus ~26%.</w:t>
      </w:r>
    </w:p>
    <w:p w14:paraId="0EAB1DA1" w14:textId="58884C44" w:rsidR="002A45C8" w:rsidRPr="002A45C8" w:rsidRDefault="002A45C8" w:rsidP="002A45C8">
      <w:pPr>
        <w:pStyle w:val="ListParagraph"/>
        <w:numPr>
          <w:ilvl w:val="0"/>
          <w:numId w:val="12"/>
        </w:numPr>
        <w:jc w:val="both"/>
        <w:rPr>
          <w:lang w:val="et-EE"/>
        </w:rPr>
      </w:pPr>
      <w:r w:rsidRPr="002A45C8">
        <w:rPr>
          <w:lang w:val="et-EE"/>
        </w:rPr>
        <w:t>Investeeringud on eeltingimus SAK-vaba staatuse, energiajulgeoleku ja EL nõuetele vastavuse saavutamiseks.</w:t>
      </w:r>
    </w:p>
    <w:p w14:paraId="2D5356AF" w14:textId="4B5479D6" w:rsidR="00E07681" w:rsidRPr="00240607" w:rsidRDefault="00113D3B" w:rsidP="00C90E69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Poliitikasoovitused</w:t>
      </w:r>
    </w:p>
    <w:p w14:paraId="713131CA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Käivitada SAK‑vaba staatuse programm ja metssea populatsiooni riskipõhine ohjamine.</w:t>
      </w:r>
    </w:p>
    <w:p w14:paraId="075017C2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Kinnitada seakasvatus riikliku varustuskindluse võtmevaldkonnaks.</w:t>
      </w:r>
    </w:p>
    <w:p w14:paraId="26AC2D3E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Luua ≥70% investeeringutoetusega moderniseerimisprogramm.</w:t>
      </w:r>
    </w:p>
    <w:p w14:paraId="36506D1B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Arendada loomade heaolu- ja aretustoetusi.</w:t>
      </w:r>
    </w:p>
    <w:p w14:paraId="46766685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Suurendada teravilja väärindamist ja ringmajanduse potentsiaali.</w:t>
      </w:r>
    </w:p>
    <w:p w14:paraId="4747E19F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Arendada biogaasi- ja energiatõhusaid lahendusi.</w:t>
      </w:r>
    </w:p>
    <w:p w14:paraId="2BA75A6B" w14:textId="77777777" w:rsidR="00E07681" w:rsidRPr="00240607" w:rsidRDefault="00113D3B" w:rsidP="00C90E69">
      <w:pPr>
        <w:pStyle w:val="ListBulle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</w:pPr>
      <w:r w:rsidRPr="00240607">
        <w:rPr>
          <w:rFonts w:ascii="Times New Roman" w:hAnsi="Times New Roman" w:cs="Times New Roman"/>
          <w:color w:val="000000" w:themeColor="text1"/>
          <w:sz w:val="24"/>
          <w:szCs w:val="24"/>
          <w:lang w:val="et-EE"/>
        </w:rPr>
        <w:t>Tagada väärtusahela terviklik investeerimine geneetikast töötlemiseni.</w:t>
      </w:r>
    </w:p>
    <w:sectPr w:rsidR="00E07681" w:rsidRPr="002406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C6289A"/>
    <w:multiLevelType w:val="hybridMultilevel"/>
    <w:tmpl w:val="9622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123E8"/>
    <w:multiLevelType w:val="hybridMultilevel"/>
    <w:tmpl w:val="4F62E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43D49"/>
    <w:multiLevelType w:val="hybridMultilevel"/>
    <w:tmpl w:val="C1E61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973336">
    <w:abstractNumId w:val="8"/>
  </w:num>
  <w:num w:numId="2" w16cid:durableId="1461417832">
    <w:abstractNumId w:val="6"/>
  </w:num>
  <w:num w:numId="3" w16cid:durableId="935285016">
    <w:abstractNumId w:val="5"/>
  </w:num>
  <w:num w:numId="4" w16cid:durableId="912278938">
    <w:abstractNumId w:val="4"/>
  </w:num>
  <w:num w:numId="5" w16cid:durableId="1008020836">
    <w:abstractNumId w:val="7"/>
  </w:num>
  <w:num w:numId="6" w16cid:durableId="266930099">
    <w:abstractNumId w:val="3"/>
  </w:num>
  <w:num w:numId="7" w16cid:durableId="1725640189">
    <w:abstractNumId w:val="2"/>
  </w:num>
  <w:num w:numId="8" w16cid:durableId="297609036">
    <w:abstractNumId w:val="1"/>
  </w:num>
  <w:num w:numId="9" w16cid:durableId="141966444">
    <w:abstractNumId w:val="0"/>
  </w:num>
  <w:num w:numId="10" w16cid:durableId="1406536566">
    <w:abstractNumId w:val="11"/>
  </w:num>
  <w:num w:numId="11" w16cid:durableId="1865317986">
    <w:abstractNumId w:val="9"/>
  </w:num>
  <w:num w:numId="12" w16cid:durableId="573049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2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MwMTM3MzAwNDE2MTVT0lEKTi0uzszPAykwqgUA7JfMJywAAAA="/>
  </w:docVars>
  <w:rsids>
    <w:rsidRoot w:val="00B47730"/>
    <w:rsid w:val="0003131C"/>
    <w:rsid w:val="00034616"/>
    <w:rsid w:val="0006063C"/>
    <w:rsid w:val="000A1DA8"/>
    <w:rsid w:val="00113D3B"/>
    <w:rsid w:val="0015074B"/>
    <w:rsid w:val="00240607"/>
    <w:rsid w:val="002951E6"/>
    <w:rsid w:val="0029639D"/>
    <w:rsid w:val="002A45C8"/>
    <w:rsid w:val="002B1B08"/>
    <w:rsid w:val="002E5C28"/>
    <w:rsid w:val="00326F90"/>
    <w:rsid w:val="003A5D55"/>
    <w:rsid w:val="003C560C"/>
    <w:rsid w:val="00447BDF"/>
    <w:rsid w:val="004A6755"/>
    <w:rsid w:val="004F5A06"/>
    <w:rsid w:val="006E1DD6"/>
    <w:rsid w:val="00756BB5"/>
    <w:rsid w:val="007A741E"/>
    <w:rsid w:val="00824A62"/>
    <w:rsid w:val="008A066F"/>
    <w:rsid w:val="008D26A2"/>
    <w:rsid w:val="00915304"/>
    <w:rsid w:val="009204E8"/>
    <w:rsid w:val="009904D6"/>
    <w:rsid w:val="00AA1D8D"/>
    <w:rsid w:val="00B171C6"/>
    <w:rsid w:val="00B47730"/>
    <w:rsid w:val="00B9404B"/>
    <w:rsid w:val="00C86C22"/>
    <w:rsid w:val="00C90E69"/>
    <w:rsid w:val="00CB0664"/>
    <w:rsid w:val="00D03164"/>
    <w:rsid w:val="00E07681"/>
    <w:rsid w:val="00EB02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87094B9"/>
  <w14:defaultImageDpi w14:val="300"/>
  <w15:docId w15:val="{2076AED5-3233-E94E-9DC9-A9548FEF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951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1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1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1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1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Eesti Tõusigade Aretusühistu</cp:lastModifiedBy>
  <cp:revision>2</cp:revision>
  <dcterms:created xsi:type="dcterms:W3CDTF">2026-02-20T11:52:00Z</dcterms:created>
  <dcterms:modified xsi:type="dcterms:W3CDTF">2026-02-20T11:52:00Z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bbaa88ef-21dd-4455-81ed-5d4a9c2214d2</vt:lpwstr>
  </property>
</Properties>
</file>